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D" w:rsidRPr="006A3020" w:rsidRDefault="004D686D" w:rsidP="00A2089A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6A3020">
        <w:rPr>
          <w:rFonts w:ascii="Times New Roman" w:hAnsi="Times New Roman"/>
          <w:b/>
          <w:bCs/>
          <w:sz w:val="23"/>
          <w:szCs w:val="23"/>
        </w:rPr>
        <w:t>Организация работы с одаренными детьми.</w:t>
      </w:r>
    </w:p>
    <w:p w:rsidR="004D686D" w:rsidRPr="006A3020" w:rsidRDefault="004D686D" w:rsidP="00A2089A">
      <w:pPr>
        <w:pStyle w:val="NormalWeb"/>
        <w:spacing w:line="276" w:lineRule="auto"/>
        <w:contextualSpacing/>
        <w:jc w:val="center"/>
        <w:rPr>
          <w:b/>
          <w:sz w:val="23"/>
          <w:szCs w:val="23"/>
        </w:rPr>
      </w:pPr>
      <w:r w:rsidRPr="006A3020">
        <w:rPr>
          <w:b/>
          <w:sz w:val="23"/>
          <w:szCs w:val="23"/>
        </w:rPr>
        <w:t>Формы внеурочной работы с одаренными детьми</w:t>
      </w:r>
    </w:p>
    <w:p w:rsidR="004D686D" w:rsidRPr="006A3020" w:rsidRDefault="004D686D" w:rsidP="00A2089A">
      <w:pPr>
        <w:pStyle w:val="NormalWeb"/>
        <w:spacing w:line="276" w:lineRule="auto"/>
        <w:contextualSpacing/>
        <w:jc w:val="center"/>
        <w:rPr>
          <w:b/>
          <w:sz w:val="23"/>
          <w:szCs w:val="23"/>
        </w:rPr>
      </w:pPr>
    </w:p>
    <w:p w:rsidR="004D686D" w:rsidRPr="006A3020" w:rsidRDefault="004D686D" w:rsidP="00A2089A">
      <w:pPr>
        <w:pStyle w:val="NormalWeb"/>
        <w:spacing w:line="276" w:lineRule="auto"/>
        <w:ind w:left="3969" w:firstLine="567"/>
        <w:contextualSpacing/>
        <w:rPr>
          <w:sz w:val="23"/>
          <w:szCs w:val="23"/>
        </w:rPr>
      </w:pPr>
      <w:r w:rsidRPr="006A3020">
        <w:rPr>
          <w:sz w:val="23"/>
          <w:szCs w:val="23"/>
        </w:rPr>
        <w:t xml:space="preserve">       Детское время должно быть временем радости, временем мира, игр, учёбы и роста. Жизнь детей должна становиться более полнокровной по мере того, как расширяются их перспективы, и они обретают опыт.</w:t>
      </w:r>
    </w:p>
    <w:p w:rsidR="004D686D" w:rsidRPr="006A3020" w:rsidRDefault="004D686D" w:rsidP="00A2089A">
      <w:pPr>
        <w:pStyle w:val="NormalWeb"/>
        <w:spacing w:line="276" w:lineRule="auto"/>
        <w:ind w:left="3969" w:firstLine="567"/>
        <w:contextualSpacing/>
        <w:rPr>
          <w:i/>
          <w:sz w:val="23"/>
          <w:szCs w:val="23"/>
        </w:rPr>
      </w:pPr>
      <w:r w:rsidRPr="006A3020">
        <w:rPr>
          <w:bCs/>
          <w:i/>
          <w:sz w:val="23"/>
          <w:szCs w:val="23"/>
        </w:rPr>
        <w:t>(Конвенция о правах ребёнка)</w:t>
      </w:r>
    </w:p>
    <w:p w:rsidR="004D686D" w:rsidRPr="006A3020" w:rsidRDefault="004D686D" w:rsidP="00A2089A">
      <w:pPr>
        <w:pStyle w:val="NormalWeb"/>
        <w:spacing w:line="276" w:lineRule="auto"/>
        <w:ind w:left="3969" w:firstLine="567"/>
        <w:contextualSpacing/>
        <w:rPr>
          <w:sz w:val="23"/>
          <w:szCs w:val="23"/>
        </w:rPr>
      </w:pP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Согласно Федеральным государственным образовательным стандартам образовательное учреждение   обязано   организовать внеурочную деятельность с учащимися, в том числе с одаренными и талантливыми детьми.  Внеурочная деятельность с одаренными учащимися в условиях внедрения ФГОС приобретает новую актуальность, так как внеурочные формы и методы работы обладают широкими возможностями выявления и развития детской одаренности учащихся.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    Внеурочная деятельность позволяет  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достичь нового качества образования.</w:t>
      </w:r>
    </w:p>
    <w:p w:rsidR="004D686D" w:rsidRPr="006A3020" w:rsidRDefault="004D686D" w:rsidP="004E787B">
      <w:pPr>
        <w:pStyle w:val="NormalWeb"/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Внеурочная деятельность – это неотъемлемая часть образовательного процесса. Она в полной мере способствует реализации требования ФГОС</w:t>
      </w:r>
      <w:r w:rsidRPr="006A3020">
        <w:rPr>
          <w:b/>
          <w:bCs/>
          <w:sz w:val="23"/>
          <w:szCs w:val="23"/>
        </w:rPr>
        <w:t xml:space="preserve"> </w:t>
      </w:r>
      <w:r w:rsidRPr="006A3020">
        <w:rPr>
          <w:bCs/>
          <w:sz w:val="23"/>
          <w:szCs w:val="23"/>
        </w:rPr>
        <w:t>и</w:t>
      </w:r>
      <w:r w:rsidRPr="006A3020">
        <w:rPr>
          <w:b/>
          <w:bCs/>
          <w:sz w:val="23"/>
          <w:szCs w:val="23"/>
        </w:rPr>
        <w:t xml:space="preserve"> </w:t>
      </w:r>
      <w:r w:rsidRPr="006A3020">
        <w:rPr>
          <w:sz w:val="23"/>
          <w:szCs w:val="23"/>
        </w:rPr>
        <w:t>включается в образовательную программу школы. Наполнение конкретным содержанием данного раздела находится в компетенции образовательного учреждения.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4D686D" w:rsidRPr="006A3020" w:rsidRDefault="004D686D" w:rsidP="004E787B">
      <w:pPr>
        <w:pStyle w:val="NormalWeb"/>
        <w:spacing w:line="276" w:lineRule="auto"/>
        <w:ind w:firstLine="709"/>
        <w:contextualSpacing/>
        <w:jc w:val="both"/>
        <w:rPr>
          <w:rStyle w:val="dash041e005f0431005f044b005f0447005f043d005f044b005f0439005f005fchar1char1"/>
          <w:sz w:val="23"/>
          <w:szCs w:val="23"/>
        </w:rPr>
      </w:pPr>
      <w:r w:rsidRPr="006A3020">
        <w:rPr>
          <w:rStyle w:val="dash041e005f0431005f044b005f0447005f043d005f044b005f0439005f005fchar1char1"/>
          <w:sz w:val="23"/>
          <w:szCs w:val="23"/>
        </w:rPr>
        <w:t>Для развития потенциала обучающихся, прежде всего одарённых детей, в общеобразовательном учреждении могут быть организованы разнообразные формы внеурочной деятельности.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rStyle w:val="dash041e005f0431005f044b005f0447005f043d005f044b005f0439005f005fchar1char1"/>
          <w:sz w:val="23"/>
          <w:szCs w:val="23"/>
        </w:rPr>
        <w:t>Рассмотрим некоторые из них.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b/>
          <w:sz w:val="23"/>
          <w:szCs w:val="23"/>
        </w:rPr>
        <w:t xml:space="preserve"> Творческая мастерская.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      Творческая мастерская - это форма организации учебно-воспитательного процесса по развитию творческих способностей одаренных детей.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Её основными задачами является  создание дополнительных возможностей для развития юных талантов. Через творческие мастерские  оказывается  учебно-методическая помощь детям и преподавателям, обеспечивается расширение  кругозора учащихся и совершенствование педагогического мастерства преподавателей, работающих с одаренными детьми, создаются условия для обмена педагогическим опытом.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Творческая мастерская для одаренных детей  - это особая креативная среда, в которой, каждый ребенок  может ощутить радость созидания.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Занятия одаренных детей в творческих мастерских стимулируют всплеск активности  и повышают интерес к предметам, происходит творческое осмысление учебного материала, саморазвитие ученика и развитие креативности.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По определению Инны Алексеевны  Мухиной  «мастерская  - это такая форма обучения детей, которая дает условия для восхождения каждого участника к новому знанию и новому опыту путем самостоятельного или коллективного открытия. Основой открытия в любой сфере знаний, включая самопознание, в мастерской является творческая деятельность каждого участника и осознание закономерностей этой деятельности».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Мастерская - это технология, требующая от преподавателя перехода на позиции партнерства с учащимися, эта технология направлена на «погружение» участников мастерской в процесс поиска, познания и самопознания.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Занятия в мастерских строятся на принципах: сотрудничества, сотворчества, совместного поиска, самостоятельности, опережающего поиска, занятости всех учеников. Каждый вносит свой вклад в процесс освоения новых знаний, отрабатывает варианты поведения в ситуации стремления к успеху.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b/>
          <w:sz w:val="23"/>
          <w:szCs w:val="23"/>
        </w:rPr>
      </w:pPr>
      <w:r w:rsidRPr="006A3020">
        <w:rPr>
          <w:b/>
          <w:sz w:val="23"/>
          <w:szCs w:val="23"/>
        </w:rPr>
        <w:t xml:space="preserve">Факультативные занятия.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b/>
          <w:sz w:val="23"/>
          <w:szCs w:val="23"/>
        </w:rPr>
        <w:t xml:space="preserve">            </w:t>
      </w:r>
      <w:r w:rsidRPr="006A3020">
        <w:rPr>
          <w:sz w:val="23"/>
          <w:szCs w:val="23"/>
        </w:rPr>
        <w:t>В соответствии с ФГОС   факультативные занятия в школах   становятся основной формой дифференциации обучения.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Факультативные занятия -  это форма организации учебных занятий во внеурочное время, направленная на расширение и  углубление знаний учащихся по учебным предметам в соответствии с их потребностями, запросами, способностями  и склонностями, а также на активизацию познавательной деятельности.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  Факультативы выполняют важные функции в развитии одаренности. Одна из них это   предметно-повышающая  функция. Одаренные учащиеся  на факультативных занятиях повышают уровень изучения отдельных предметов и могут успешно готовиться к предметным олимпиадам и конкурсам.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Вторая функция - это мотивирующая функция.  На факультативных занятиях возникает потребность в поиске, познании, творчестве - это формирует устойчивую познавательную мотивацию к дальнейшему развитию.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Для факультативов, направленных на углубление знаний, учащихся по дисциплинам учебного плана, преемственность в целях, содержании и технологиях обучения имеет важное педагогическое значение, поскольку она предопределяет высокий уровень учебных достижений и личностного развития учащихся.</w:t>
      </w:r>
    </w:p>
    <w:p w:rsidR="004D686D" w:rsidRPr="006A3020" w:rsidRDefault="004D686D" w:rsidP="005F4AED">
      <w:pPr>
        <w:pStyle w:val="NormalWeb"/>
        <w:ind w:firstLine="851"/>
        <w:contextualSpacing/>
        <w:jc w:val="both"/>
        <w:rPr>
          <w:color w:val="BFBFBF"/>
          <w:sz w:val="23"/>
          <w:szCs w:val="23"/>
        </w:rPr>
      </w:pPr>
      <w:r w:rsidRPr="006A3020">
        <w:rPr>
          <w:sz w:val="23"/>
          <w:szCs w:val="23"/>
        </w:rPr>
        <w:t>Также факультативные занятия выполняют общеобразовательную (создаются условия для общего развития учащихся, становления их познавательных и социальных компетенций) и профориентационную (предоставляют учащимся большие возможности для «профессиональных проб», что способствует их познавательному и профессиональному самоопределению) функции.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b/>
          <w:sz w:val="23"/>
          <w:szCs w:val="23"/>
        </w:rPr>
      </w:pPr>
      <w:r w:rsidRPr="006A3020">
        <w:rPr>
          <w:b/>
          <w:sz w:val="23"/>
          <w:szCs w:val="23"/>
        </w:rPr>
        <w:t>Предметные кружки.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b/>
          <w:sz w:val="23"/>
          <w:szCs w:val="23"/>
        </w:rPr>
      </w:pPr>
      <w:r w:rsidRPr="006A3020">
        <w:rPr>
          <w:sz w:val="23"/>
          <w:szCs w:val="23"/>
        </w:rPr>
        <w:t xml:space="preserve">Кружок - это эффективная форма внеклассной учебной работы по определенному предмету. Во время уроков не всегда можно удовлетворить все запросы учащихся. Познавательные интересы одаренных детей нередко выходят за пределы учебных программ и учебников. В этом случае умело организованная кружковая работа приобретает большую педагогическую значимость.           Предметные кружки служат действенным средством в решении таких задач как привитие интереса к предмету, расширение и углубление знаний, полученных на уроке.  Занятие в кружках для одаренных детей младшего школьного возраста обеспечивают формирование и совершенствование практических навыков и умений по учебному предмету, развитие индивидуальных наклонностей, учащихся к определенной отрасли науки.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 Систематические занятия учащихся  в  предметном кружке способствует повышению качества их знаний, развитию одаренности, воспитанности.               Общность интересов  школьников в предметном кружке создает благоприятные условия для установления более тесных межличностных связей, что положительно влияет на психику  и характер одаренных детей.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b/>
          <w:sz w:val="23"/>
          <w:szCs w:val="23"/>
        </w:rPr>
      </w:pPr>
      <w:r w:rsidRPr="006A3020">
        <w:rPr>
          <w:sz w:val="23"/>
          <w:szCs w:val="23"/>
        </w:rPr>
        <w:t xml:space="preserve"> </w:t>
      </w:r>
      <w:r w:rsidRPr="006A3020">
        <w:rPr>
          <w:b/>
          <w:sz w:val="23"/>
          <w:szCs w:val="23"/>
        </w:rPr>
        <w:t>Интеллектуальные марафоны и игры.</w:t>
      </w:r>
    </w:p>
    <w:p w:rsidR="004D686D" w:rsidRPr="006A3020" w:rsidRDefault="004D686D" w:rsidP="005F4AED">
      <w:pPr>
        <w:pStyle w:val="NormalWeb"/>
        <w:spacing w:line="276" w:lineRule="auto"/>
        <w:ind w:firstLine="709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Интеллектуальные марафоны и игры – это еще одна форма внеклассной работы с одаренными детьми, при которой в интеллектуальную активность учащихся вносятся соревновательные элементы.  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Интеллектуальные игры позволяют разнообразить обычную школьную жизнь. Дети – эмоциональны и впечатлительны, создание вокруг обычных занятий атмосферы праздника, неординарного события надолго остается в их памяти. Конкурсы дают учащимся возможность заявить о себе, проявить свои способности – память, знания, умение логически мыслить, не терять самообладания в сложных моментах – не в обычных условиях типового урока, а в атмосфере общего внимания и заинтересованности.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     Основной функцией интеллектуальных игра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Все интеллектуальные игры делятся на два блока - викторины и стратегии. 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Викторины - эта форма интеллектуальной игры, где успех достигается за счет наибольшего количества правильных ответов. Викторины делятся на тестовые и сюжетные. Тестовые викторины - здесь участники отвечают на вопрос и получают оценку в баллах. Такие игры можно увидеть по телевизору - «О, счастливчик!», «Что, где, когда?». Сюжетные викторины - более интересные. В этих играх включается воображение, применяются элементы театрализации.  Примерами могут быть такие телевизионные передачи, как «Почемучка», «Колесо истории».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Стратегии - форма интеллектуальной игры. Здесь успех достигается верным планированием участниками своих действий. Это путь к успеху.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Ролевая стратегия развивается по сценарному и импровизированному направлениям.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b/>
          <w:sz w:val="23"/>
          <w:szCs w:val="23"/>
        </w:rPr>
        <w:t>Научно-практические конференции</w:t>
      </w:r>
      <w:r w:rsidRPr="006A3020">
        <w:rPr>
          <w:sz w:val="23"/>
          <w:szCs w:val="23"/>
        </w:rPr>
        <w:t>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Ученические конференции как индивидуальная форма внеклассной работы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носит тематический характер. В процессе её подготовки учащиеся на основе широкого круга источников, готовит доклады, сообщения, видеофильмы, серии стендов и альбомов по той или иной проблематики. Конференция, как никакая другая форма внеклассной учебной работы, формирует личностной аспект восприятия знаний, способствует привитию учащимся умений и навыков, культуры интеллектуального и практического труда, умений самостоятельно добывать и пополнять знания, воспитывает общественную активность школьников.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Задача ученической конференции -  привлечь внимание как можно большего числа учащихся к изучаемой учебной проблеме, теме. Поэтому тема должна быть не только актуальной, но и интересной, доступной для большинства учащихся. 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Ученические конференции призваны вырабатывать у учащихся мастерство лектора. Это   связано не только с интеллектуальным, содержательным обеспечением доклада, но и с развитием речи учащихся, ее правильности, выразительности, яркости, естественности, правильности интонации, простоты, научности, доступности, четкости.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b/>
          <w:sz w:val="23"/>
          <w:szCs w:val="23"/>
        </w:rPr>
      </w:pPr>
      <w:r w:rsidRPr="006A3020">
        <w:rPr>
          <w:b/>
          <w:sz w:val="23"/>
          <w:szCs w:val="23"/>
        </w:rPr>
        <w:t>Олимпиады.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Олимпиады - это радость интеллектуальных соревнований и возможность испытать свои знания по школьным предметам.</w:t>
      </w:r>
    </w:p>
    <w:p w:rsidR="004D686D" w:rsidRPr="006A3020" w:rsidRDefault="004D686D" w:rsidP="00EF6186">
      <w:pPr>
        <w:pStyle w:val="NormalWeb"/>
        <w:spacing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                 Важнейшим средством развития одаренности ребенка  является проведение предметных олимпиад. Олимпиада развивает у школьников интерес к предмету, знакомит с нетрадиционными заданиями и вопросами, пробуждает желание работать с дополнительной литературой, формирует навыки самостоятельной работы, помогает раскрыть творческий потенциал. 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Участие одаренных детей в олимпиадах помогает учителю показать значимость изучаемых предметов в школе, обогащает качество обучения, позволяет спланировать индивидуальную работу с талантливыми учениками и показать родителям перспективы развития их ребенка. 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Олимпиады подводят итог всей внеклассной работы по изучаемым предметам и дают возможность сравнивать качество подготовки и развития учащихся.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Именно олимпиады позволяют ученику познать и проявить себя, дают возможность самоутвердиться. Даже самые незначительные достижения порождают в ученике веру в свои возможности.</w:t>
      </w:r>
    </w:p>
    <w:p w:rsidR="004D686D" w:rsidRPr="006A3020" w:rsidRDefault="004D686D" w:rsidP="005F4AED">
      <w:pPr>
        <w:pStyle w:val="NormalWeb"/>
        <w:spacing w:line="276" w:lineRule="auto"/>
        <w:ind w:firstLine="851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>Кроме того, олимпиады способствуют выявлению и развитию одаренных учащихся, так как некоторые ученики не выделяются на уроках: они старательно изучают программный материал, не выходя за его рамки. Но во время олимпиады такие ученики часто проявляют свои способности при решении нестандартных заданий.</w:t>
      </w:r>
    </w:p>
    <w:p w:rsidR="004D686D" w:rsidRPr="006A3020" w:rsidRDefault="004D686D" w:rsidP="005F4AED">
      <w:pPr>
        <w:pStyle w:val="NormalWeb"/>
        <w:spacing w:line="276" w:lineRule="auto"/>
        <w:contextualSpacing/>
        <w:jc w:val="both"/>
        <w:rPr>
          <w:sz w:val="23"/>
          <w:szCs w:val="23"/>
        </w:rPr>
      </w:pPr>
    </w:p>
    <w:p w:rsidR="004D686D" w:rsidRPr="006A3020" w:rsidRDefault="004D686D" w:rsidP="00EF6186">
      <w:pPr>
        <w:rPr>
          <w:rFonts w:ascii="Times New Roman" w:hAnsi="Times New Roman"/>
          <w:sz w:val="23"/>
          <w:szCs w:val="23"/>
        </w:rPr>
      </w:pPr>
      <w:r w:rsidRPr="006A3020">
        <w:rPr>
          <w:rFonts w:ascii="Times New Roman" w:hAnsi="Times New Roman"/>
          <w:sz w:val="23"/>
          <w:szCs w:val="23"/>
        </w:rPr>
        <w:t>Литература.</w:t>
      </w:r>
    </w:p>
    <w:p w:rsidR="004D686D" w:rsidRPr="006A3020" w:rsidRDefault="004D686D" w:rsidP="00EF6186">
      <w:pPr>
        <w:pStyle w:val="NormalWeb"/>
        <w:spacing w:after="0"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1. Даль В. И. Толковый словарь живого великорусского языка. СПб. ТОО «Динамит», 1996. </w:t>
      </w:r>
    </w:p>
    <w:p w:rsidR="004D686D" w:rsidRPr="006A3020" w:rsidRDefault="004D686D" w:rsidP="00EF6186">
      <w:pPr>
        <w:pStyle w:val="NormalWeb"/>
        <w:spacing w:after="0"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2. Лейтес Н. С. Возрастная одаренность школьников. М.: Издательский центр «Академия», 2000. </w:t>
      </w:r>
    </w:p>
    <w:p w:rsidR="004D686D" w:rsidRPr="006A3020" w:rsidRDefault="004D686D" w:rsidP="00EF6186">
      <w:pPr>
        <w:pStyle w:val="NormalWeb"/>
        <w:spacing w:after="0" w:line="276" w:lineRule="auto"/>
        <w:contextualSpacing/>
        <w:jc w:val="both"/>
        <w:rPr>
          <w:sz w:val="23"/>
          <w:szCs w:val="23"/>
        </w:rPr>
      </w:pPr>
      <w:r w:rsidRPr="006A3020">
        <w:rPr>
          <w:sz w:val="23"/>
          <w:szCs w:val="23"/>
        </w:rPr>
        <w:t xml:space="preserve">3. Слуцкой Г.Б.Одаренные дети.  М.: Прогресс, 2001. </w:t>
      </w:r>
    </w:p>
    <w:p w:rsidR="004D686D" w:rsidRPr="006A3020" w:rsidRDefault="004D686D" w:rsidP="00EF6186">
      <w:pPr>
        <w:pStyle w:val="NormalWeb"/>
        <w:shd w:val="clear" w:color="auto" w:fill="FFFFFF"/>
        <w:spacing w:after="0" w:line="276" w:lineRule="auto"/>
        <w:textAlignment w:val="baseline"/>
        <w:rPr>
          <w:sz w:val="23"/>
          <w:szCs w:val="23"/>
        </w:rPr>
      </w:pPr>
      <w:r w:rsidRPr="006A3020">
        <w:rPr>
          <w:sz w:val="23"/>
          <w:szCs w:val="23"/>
          <w:bdr w:val="none" w:sz="0" w:space="0" w:color="auto" w:frame="1"/>
        </w:rPr>
        <w:t>4.Одаренные дети и педагогические условия их развития.</w:t>
      </w:r>
    </w:p>
    <w:p w:rsidR="004D686D" w:rsidRPr="006A3020" w:rsidRDefault="004D686D" w:rsidP="00EF6186">
      <w:pPr>
        <w:pStyle w:val="NormalWeb"/>
        <w:shd w:val="clear" w:color="auto" w:fill="FFFFFF"/>
        <w:spacing w:after="0" w:line="276" w:lineRule="auto"/>
        <w:ind w:left="360"/>
        <w:textAlignment w:val="baseline"/>
        <w:rPr>
          <w:sz w:val="23"/>
          <w:szCs w:val="23"/>
        </w:rPr>
      </w:pPr>
      <w:hyperlink r:id="rId5" w:history="1">
        <w:r w:rsidRPr="006A3020">
          <w:rPr>
            <w:rStyle w:val="Hyperlink"/>
            <w:color w:val="auto"/>
            <w:sz w:val="23"/>
            <w:szCs w:val="23"/>
            <w:bdr w:val="none" w:sz="0" w:space="0" w:color="auto" w:frame="1"/>
          </w:rPr>
          <w:t>http://nsportal.ru/shkola/materialy-metodicheskikh-obedinenii/library/odarennye-deti-i-pedagogicheskie-usloviya-ih</w:t>
        </w:r>
      </w:hyperlink>
    </w:p>
    <w:p w:rsidR="004D686D" w:rsidRPr="006A3020" w:rsidRDefault="004D686D" w:rsidP="00EF6186">
      <w:pPr>
        <w:pStyle w:val="NormalWeb"/>
        <w:shd w:val="clear" w:color="auto" w:fill="FFFFFF"/>
        <w:spacing w:after="0" w:line="276" w:lineRule="auto"/>
        <w:textAlignment w:val="baseline"/>
        <w:rPr>
          <w:sz w:val="23"/>
          <w:szCs w:val="23"/>
        </w:rPr>
      </w:pPr>
      <w:r w:rsidRPr="006A3020">
        <w:rPr>
          <w:sz w:val="23"/>
          <w:szCs w:val="23"/>
          <w:bdr w:val="none" w:sz="0" w:space="0" w:color="auto" w:frame="1"/>
        </w:rPr>
        <w:t>5. Работа школы с одарёнными детьми .</w:t>
      </w:r>
    </w:p>
    <w:p w:rsidR="004D686D" w:rsidRPr="006A3020" w:rsidRDefault="004D686D" w:rsidP="00EF6186">
      <w:pPr>
        <w:pStyle w:val="NormalWeb"/>
        <w:spacing w:after="0" w:line="276" w:lineRule="auto"/>
        <w:contextualSpacing/>
        <w:jc w:val="both"/>
        <w:rPr>
          <w:color w:val="BFBFBF"/>
          <w:sz w:val="23"/>
          <w:szCs w:val="23"/>
          <w:bdr w:val="none" w:sz="0" w:space="0" w:color="auto" w:frame="1"/>
        </w:rPr>
      </w:pPr>
      <w:hyperlink r:id="rId6" w:history="1">
        <w:r w:rsidRPr="006A3020">
          <w:rPr>
            <w:rStyle w:val="Hyperlink"/>
            <w:color w:val="auto"/>
            <w:sz w:val="23"/>
            <w:szCs w:val="23"/>
            <w:bdr w:val="none" w:sz="0" w:space="0" w:color="auto" w:frame="1"/>
          </w:rPr>
          <w:t>http://900igr.net/prezentatsii/pedagogika/Rabota-shkoly-s-odarjonnymi-detmi/Rabota-shkoly-s-odarjonnymi-detmi.html</w:t>
        </w:r>
      </w:hyperlink>
    </w:p>
    <w:p w:rsidR="004D686D" w:rsidRPr="006A3020" w:rsidRDefault="004D686D" w:rsidP="00EF6186">
      <w:pPr>
        <w:pStyle w:val="NormalWeb"/>
        <w:spacing w:after="0" w:line="276" w:lineRule="auto"/>
        <w:contextualSpacing/>
        <w:jc w:val="both"/>
        <w:rPr>
          <w:sz w:val="23"/>
          <w:szCs w:val="23"/>
        </w:rPr>
      </w:pPr>
    </w:p>
    <w:sectPr w:rsidR="004D686D" w:rsidRPr="006A3020" w:rsidSect="006A3020">
      <w:pgSz w:w="11906" w:h="16838"/>
      <w:pgMar w:top="54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0AF"/>
    <w:multiLevelType w:val="hybridMultilevel"/>
    <w:tmpl w:val="194E1FF4"/>
    <w:lvl w:ilvl="0" w:tplc="D2CA3C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E14899"/>
    <w:multiLevelType w:val="hybridMultilevel"/>
    <w:tmpl w:val="F0FA3F72"/>
    <w:lvl w:ilvl="0" w:tplc="6EEE27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0EE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6B3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0CD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84F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E16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82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2F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47C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B56"/>
    <w:rsid w:val="000F7298"/>
    <w:rsid w:val="001A1575"/>
    <w:rsid w:val="001B74EE"/>
    <w:rsid w:val="00311776"/>
    <w:rsid w:val="00357E3B"/>
    <w:rsid w:val="004D686D"/>
    <w:rsid w:val="004E787B"/>
    <w:rsid w:val="00524AC9"/>
    <w:rsid w:val="00534280"/>
    <w:rsid w:val="00564E18"/>
    <w:rsid w:val="005A7666"/>
    <w:rsid w:val="005B24A9"/>
    <w:rsid w:val="005D495F"/>
    <w:rsid w:val="005F06FF"/>
    <w:rsid w:val="005F4AED"/>
    <w:rsid w:val="00655358"/>
    <w:rsid w:val="006A3020"/>
    <w:rsid w:val="006D4399"/>
    <w:rsid w:val="006E0654"/>
    <w:rsid w:val="006F1B83"/>
    <w:rsid w:val="00733062"/>
    <w:rsid w:val="007811E2"/>
    <w:rsid w:val="008051A7"/>
    <w:rsid w:val="00846ECC"/>
    <w:rsid w:val="00880C48"/>
    <w:rsid w:val="008A11F4"/>
    <w:rsid w:val="008C7B8A"/>
    <w:rsid w:val="00993DF0"/>
    <w:rsid w:val="009A7B56"/>
    <w:rsid w:val="009D36E8"/>
    <w:rsid w:val="00A2089A"/>
    <w:rsid w:val="00A2743C"/>
    <w:rsid w:val="00AA0BD8"/>
    <w:rsid w:val="00AC467B"/>
    <w:rsid w:val="00B11B05"/>
    <w:rsid w:val="00B44B5D"/>
    <w:rsid w:val="00B87BAE"/>
    <w:rsid w:val="00C419B7"/>
    <w:rsid w:val="00D41D3C"/>
    <w:rsid w:val="00DC58A7"/>
    <w:rsid w:val="00E5173B"/>
    <w:rsid w:val="00EF3A31"/>
    <w:rsid w:val="00EF5E69"/>
    <w:rsid w:val="00EF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7B56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357E3B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Hyperlink">
    <w:name w:val="Hyperlink"/>
    <w:basedOn w:val="DefaultParagraphFont"/>
    <w:uiPriority w:val="99"/>
    <w:rsid w:val="00EF61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23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23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237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23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23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00igr.net/prezentatsii/pedagogika/Rabota-shkoly-s-odarjonnymi-detmi/Rabota-shkoly-s-odarjonnymi-detmi.html" TargetMode="External"/><Relationship Id="rId5" Type="http://schemas.openxmlformats.org/officeDocument/2006/relationships/hyperlink" Target="http://nsportal.ru/shkola/materialy-metodicheskikh-obedinenii/library/odarennye-deti-i-pedagogicheskie-usloviya-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1679</Words>
  <Characters>9571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2015-07-07T08:05:00Z</dcterms:created>
  <dcterms:modified xsi:type="dcterms:W3CDTF">2016-02-15T07:08:00Z</dcterms:modified>
</cp:coreProperties>
</file>